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76BB2692" w:rsidR="00826801" w:rsidRPr="002142BB" w:rsidRDefault="005B2BDB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>Internal Audit Policy</w:t>
                  </w:r>
                </w:p>
                <w:p w14:paraId="5AEB339B" w14:textId="02546BC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FD564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40C1BE6A" w:rsidR="00826801" w:rsidRPr="001314BB" w:rsidRDefault="005B2BDB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Internal Audit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0C5C459A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344D3E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</w:t>
            </w:r>
            <w:r w:rsidR="00507D95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Private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7"/>
        <w:gridCol w:w="7739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0D3D306B" w:rsidR="001523AF" w:rsidRDefault="005B2BDB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>Internal Audit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61B6F592" w14:textId="77777777" w:rsidR="00DD6859" w:rsidRPr="00DD6859" w:rsidRDefault="00DD6859" w:rsidP="00DD685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D6859">
              <w:rPr>
                <w:rFonts w:ascii="Gill Sans MT" w:hAnsi="Gill Sans MT"/>
                <w:b/>
                <w:bCs/>
                <w:sz w:val="22"/>
                <w:szCs w:val="22"/>
              </w:rPr>
              <w:t>1. Introduction and Purpose</w:t>
            </w:r>
          </w:p>
          <w:p w14:paraId="4FE47625" w14:textId="440A7F00" w:rsidR="001523AF" w:rsidRPr="000629D4" w:rsidRDefault="001523A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58E581A" w14:textId="77777777" w:rsidR="005B2BDB" w:rsidRPr="005B2BDB" w:rsidRDefault="005B2BDB" w:rsidP="005B2BDB">
            <w:pPr>
              <w:pStyle w:val="BodyText"/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5B2BDB">
              <w:rPr>
                <w:rFonts w:ascii="Gill Sans MT" w:hAnsi="Gill Sans MT" w:cstheme="minorHAnsi"/>
                <w:lang w:val="en-US"/>
              </w:rPr>
              <w:t xml:space="preserve">The Internal Audit function is a vital component of </w:t>
            </w:r>
            <w:proofErr w:type="spellStart"/>
            <w:r w:rsidRPr="005B2BDB">
              <w:rPr>
                <w:rFonts w:ascii="Gill Sans MT" w:hAnsi="Gill Sans MT" w:cstheme="minorHAnsi"/>
                <w:lang w:val="en-US"/>
              </w:rPr>
              <w:t>GPSO’s</w:t>
            </w:r>
            <w:proofErr w:type="spellEnd"/>
            <w:r w:rsidRPr="005B2BDB">
              <w:rPr>
                <w:rFonts w:ascii="Gill Sans MT" w:hAnsi="Gill Sans MT" w:cstheme="minorHAnsi"/>
                <w:lang w:val="en-US"/>
              </w:rPr>
              <w:t xml:space="preserve"> governance structure. This policy provides the mandate and guidance for the function to ensure organizational accountability, transparency, and compliance with donor and legal requirements.</w:t>
            </w:r>
          </w:p>
          <w:p w14:paraId="60D69916" w14:textId="77777777" w:rsidR="005B2BDB" w:rsidRPr="005B2BDB" w:rsidRDefault="005B2BDB" w:rsidP="005B2BDB">
            <w:pPr>
              <w:pStyle w:val="BodyText"/>
              <w:numPr>
                <w:ilvl w:val="0"/>
                <w:numId w:val="76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5B2BDB">
              <w:rPr>
                <w:rFonts w:ascii="Gill Sans MT" w:hAnsi="Gill Sans MT" w:cstheme="minorHAnsi"/>
                <w:b/>
                <w:bCs/>
                <w:lang w:val="en-US"/>
              </w:rPr>
              <w:t>Purpose</w:t>
            </w:r>
            <w:r w:rsidRPr="005B2BDB">
              <w:rPr>
                <w:rFonts w:ascii="Gill Sans MT" w:hAnsi="Gill Sans MT" w:cstheme="minorHAnsi"/>
                <w:lang w:val="en-US"/>
              </w:rPr>
              <w:t>: To standardize internal audit processes and enhance operational efficiency.</w:t>
            </w:r>
          </w:p>
          <w:p w14:paraId="23BBD150" w14:textId="77777777" w:rsidR="005B2BDB" w:rsidRPr="005B2BDB" w:rsidRDefault="005B2BDB" w:rsidP="005B2BDB">
            <w:pPr>
              <w:pStyle w:val="BodyText"/>
              <w:numPr>
                <w:ilvl w:val="0"/>
                <w:numId w:val="76"/>
              </w:numPr>
              <w:ind w:right="-1"/>
              <w:jc w:val="both"/>
              <w:rPr>
                <w:rFonts w:ascii="Gill Sans MT" w:hAnsi="Gill Sans MT" w:cstheme="minorHAnsi"/>
                <w:lang w:val="en-US"/>
              </w:rPr>
            </w:pPr>
            <w:r w:rsidRPr="005B2BDB">
              <w:rPr>
                <w:rFonts w:ascii="Gill Sans MT" w:hAnsi="Gill Sans MT" w:cstheme="minorHAnsi"/>
                <w:b/>
                <w:bCs/>
                <w:lang w:val="en-US"/>
              </w:rPr>
              <w:t>Scope</w:t>
            </w:r>
            <w:r w:rsidRPr="005B2BDB">
              <w:rPr>
                <w:rFonts w:ascii="Gill Sans MT" w:hAnsi="Gill Sans MT" w:cstheme="minorHAnsi"/>
                <w:lang w:val="en-US"/>
              </w:rPr>
              <w:t xml:space="preserve">: This policy applies to all </w:t>
            </w:r>
            <w:proofErr w:type="spellStart"/>
            <w:r w:rsidRPr="005B2BDB">
              <w:rPr>
                <w:rFonts w:ascii="Gill Sans MT" w:hAnsi="Gill Sans MT" w:cstheme="minorHAnsi"/>
                <w:lang w:val="en-US"/>
              </w:rPr>
              <w:t>GPSO</w:t>
            </w:r>
            <w:proofErr w:type="spellEnd"/>
            <w:r w:rsidRPr="005B2BDB">
              <w:rPr>
                <w:rFonts w:ascii="Gill Sans MT" w:hAnsi="Gill Sans MT" w:cstheme="minorHAnsi"/>
                <w:lang w:val="en-US"/>
              </w:rPr>
              <w:t xml:space="preserve"> departments, field offices, programs, financial processes, and projects. It covers all employees, contractors, and relevant partners.</w:t>
            </w:r>
          </w:p>
          <w:p w14:paraId="1BEF6B12" w14:textId="7F772659" w:rsidR="009065E7" w:rsidRPr="00DD6859" w:rsidRDefault="009065E7" w:rsidP="005B2BDB">
            <w:pPr>
              <w:pStyle w:val="BodyText"/>
              <w:ind w:right="-1"/>
              <w:jc w:val="both"/>
              <w:rPr>
                <w:rFonts w:ascii="Gill Sans MT" w:hAnsi="Gill Sans MT" w:cstheme="minorHAnsi"/>
              </w:rPr>
            </w:pP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77A73BC3" w14:textId="77777777" w:rsidR="005B2BDB" w:rsidRPr="005B2BDB" w:rsidRDefault="005B2BDB" w:rsidP="005B2BD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t>2. Mission and Objectives</w:t>
            </w:r>
          </w:p>
          <w:p w14:paraId="41E2982C" w14:textId="04B6D8C4" w:rsidR="007E3F75" w:rsidRPr="000629D4" w:rsidRDefault="007E3F75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42DD0C6" w14:textId="77777777" w:rsidR="005B2BDB" w:rsidRPr="005B2BDB" w:rsidRDefault="005B2BDB" w:rsidP="005B2BDB">
            <w:pPr>
              <w:pStyle w:val="Default"/>
              <w:jc w:val="both"/>
              <w:rPr>
                <w:sz w:val="22"/>
                <w:szCs w:val="22"/>
              </w:rPr>
            </w:pPr>
            <w:r w:rsidRPr="005B2BDB">
              <w:rPr>
                <w:b/>
                <w:bCs/>
                <w:sz w:val="22"/>
                <w:szCs w:val="22"/>
              </w:rPr>
              <w:t>Mission</w:t>
            </w:r>
            <w:r w:rsidRPr="005B2BDB">
              <w:rPr>
                <w:sz w:val="22"/>
                <w:szCs w:val="22"/>
              </w:rPr>
              <w:t>: To provide independent, objective assurance and advisory services designed to protect the organization and its beneficiaries.</w:t>
            </w:r>
          </w:p>
          <w:p w14:paraId="3CAF0895" w14:textId="77777777" w:rsidR="005B2BDB" w:rsidRPr="005B2BDB" w:rsidRDefault="005B2BDB" w:rsidP="005B2BDB">
            <w:pPr>
              <w:pStyle w:val="Default"/>
              <w:jc w:val="both"/>
              <w:rPr>
                <w:sz w:val="22"/>
                <w:szCs w:val="22"/>
              </w:rPr>
            </w:pPr>
            <w:r w:rsidRPr="005B2BDB">
              <w:rPr>
                <w:b/>
                <w:bCs/>
                <w:sz w:val="22"/>
                <w:szCs w:val="22"/>
              </w:rPr>
              <w:t>Key Objectives</w:t>
            </w:r>
            <w:r w:rsidRPr="005B2BDB">
              <w:rPr>
                <w:sz w:val="22"/>
                <w:szCs w:val="22"/>
              </w:rPr>
              <w:t>:</w:t>
            </w:r>
          </w:p>
          <w:p w14:paraId="21E90F00" w14:textId="77777777" w:rsidR="005B2BDB" w:rsidRPr="005B2BDB" w:rsidRDefault="005B2BDB" w:rsidP="005B2BDB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5B2BDB">
              <w:rPr>
                <w:sz w:val="22"/>
                <w:szCs w:val="22"/>
              </w:rPr>
              <w:t>Evaluate the adequacy and effectiveness of internal controls.</w:t>
            </w:r>
          </w:p>
          <w:p w14:paraId="04F148CC" w14:textId="77777777" w:rsidR="005B2BDB" w:rsidRPr="005B2BDB" w:rsidRDefault="005B2BDB" w:rsidP="005B2BDB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5B2BDB">
              <w:rPr>
                <w:sz w:val="22"/>
                <w:szCs w:val="22"/>
              </w:rPr>
              <w:t>Ensure compliance with internal policies, host-country laws, and donor regulations.</w:t>
            </w:r>
          </w:p>
          <w:p w14:paraId="37826CC3" w14:textId="77777777" w:rsidR="005B2BDB" w:rsidRPr="005B2BDB" w:rsidRDefault="005B2BDB" w:rsidP="005B2BDB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5B2BDB">
              <w:rPr>
                <w:sz w:val="22"/>
                <w:szCs w:val="22"/>
              </w:rPr>
              <w:t>Assess risk management practices and identify potential areas of vulnerability.</w:t>
            </w:r>
          </w:p>
          <w:p w14:paraId="21934697" w14:textId="77777777" w:rsidR="005B2BDB" w:rsidRPr="005B2BDB" w:rsidRDefault="005B2BDB" w:rsidP="005B2BDB">
            <w:pPr>
              <w:pStyle w:val="Default"/>
              <w:numPr>
                <w:ilvl w:val="0"/>
                <w:numId w:val="77"/>
              </w:numPr>
              <w:jc w:val="both"/>
              <w:rPr>
                <w:sz w:val="22"/>
                <w:szCs w:val="22"/>
              </w:rPr>
            </w:pPr>
            <w:r w:rsidRPr="005B2BDB">
              <w:rPr>
                <w:sz w:val="22"/>
                <w:szCs w:val="22"/>
              </w:rPr>
              <w:t>Detect and prevent fraud, waste,</w:t>
            </w:r>
          </w:p>
          <w:p w14:paraId="41DBCD0C" w14:textId="1E30AE53" w:rsidR="009065E7" w:rsidRPr="00A7795B" w:rsidRDefault="009065E7" w:rsidP="00DD6859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35494246" w14:textId="77777777" w:rsidR="005B2BDB" w:rsidRPr="005B2BDB" w:rsidRDefault="005B2BDB" w:rsidP="005B2BD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t>3. Authority and Independence</w:t>
            </w:r>
          </w:p>
          <w:p w14:paraId="0B9E71B4" w14:textId="0C7E711E" w:rsidR="001523AF" w:rsidRPr="000629D4" w:rsidRDefault="001523AF" w:rsidP="005B2BD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F1EB886" w14:textId="77777777" w:rsidR="005B2BDB" w:rsidRPr="005B2BDB" w:rsidRDefault="005B2BDB" w:rsidP="005B2BDB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>To ensure the necessary degree of independence, the Internal Audit function shall:</w:t>
            </w:r>
          </w:p>
          <w:p w14:paraId="3899CA1E" w14:textId="77777777" w:rsidR="005B2BDB" w:rsidRPr="005B2BDB" w:rsidRDefault="005B2BDB" w:rsidP="005B2BDB">
            <w:pPr>
              <w:numPr>
                <w:ilvl w:val="0"/>
                <w:numId w:val="7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B2BD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Reporting Line</w:t>
            </w:r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Report functionally to the </w:t>
            </w:r>
            <w:r w:rsidRPr="005B2BD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Board of Directors (or Audit Committee)</w:t>
            </w:r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and administratively to the </w:t>
            </w:r>
            <w:r w:rsidRPr="005B2BD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Director General</w:t>
            </w:r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>.</w:t>
            </w:r>
          </w:p>
          <w:p w14:paraId="7EEBA7C7" w14:textId="77777777" w:rsidR="005B2BDB" w:rsidRPr="005B2BDB" w:rsidRDefault="005B2BDB" w:rsidP="005B2BDB">
            <w:pPr>
              <w:numPr>
                <w:ilvl w:val="0"/>
                <w:numId w:val="7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B2BD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Access</w:t>
            </w:r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Have full, free, and unrestricted access to all </w:t>
            </w:r>
            <w:proofErr w:type="spellStart"/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records (manual or electronic), personnel, and physical property relevant to the performance of an audit.</w:t>
            </w:r>
          </w:p>
          <w:p w14:paraId="3190770D" w14:textId="77777777" w:rsidR="005B2BDB" w:rsidRPr="005B2BDB" w:rsidRDefault="005B2BDB" w:rsidP="005B2BDB">
            <w:pPr>
              <w:numPr>
                <w:ilvl w:val="0"/>
                <w:numId w:val="7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B2BD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Objectivity</w:t>
            </w:r>
            <w:r w:rsidRPr="005B2BDB">
              <w:rPr>
                <w:rFonts w:ascii="Gill Sans MT" w:hAnsi="Gill Sans MT" w:cs="Gill Sans MT"/>
                <w:color w:val="000000"/>
                <w:sz w:val="22"/>
                <w:szCs w:val="22"/>
              </w:rPr>
              <w:t>: Internal auditors must exhibit the highest level of professional objectivity and shall not be involved in day-to-day operational duties or perform management functions.</w:t>
            </w:r>
          </w:p>
          <w:p w14:paraId="55A6E737" w14:textId="1D47A3B0" w:rsidR="00467E8E" w:rsidRPr="00350338" w:rsidRDefault="00467E8E" w:rsidP="005B2BDB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0B8770CB" w14:textId="77777777" w:rsidR="005B2BDB" w:rsidRPr="005B2BDB" w:rsidRDefault="005B2BDB" w:rsidP="005B2BDB">
            <w:pPr>
              <w:ind w:left="72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Organizational Structure and Planning</w:t>
            </w:r>
          </w:p>
          <w:p w14:paraId="16CB0F0A" w14:textId="2081072B" w:rsidR="00FB3802" w:rsidRPr="000629D4" w:rsidRDefault="00FB3802" w:rsidP="005B2BDB">
            <w:pPr>
              <w:ind w:left="720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6A04E249" w14:textId="77777777" w:rsidR="005B2BDB" w:rsidRPr="005B2BDB" w:rsidRDefault="005B2BDB" w:rsidP="005B2BDB">
            <w:pPr>
              <w:pStyle w:val="NormalWeb"/>
              <w:rPr>
                <w:b/>
                <w:bCs/>
                <w:lang w:val="en-US"/>
              </w:rPr>
            </w:pPr>
            <w:r w:rsidRPr="005B2BDB">
              <w:rPr>
                <w:b/>
                <w:bCs/>
                <w:lang w:val="en-US"/>
              </w:rPr>
              <w:t>Structure</w:t>
            </w:r>
          </w:p>
          <w:p w14:paraId="5869E76E" w14:textId="77777777" w:rsidR="005B2BDB" w:rsidRPr="005B2BDB" w:rsidRDefault="005B2BDB" w:rsidP="005B2BDB">
            <w:pPr>
              <w:pStyle w:val="NormalWeb"/>
              <w:rPr>
                <w:lang w:val="en-US"/>
              </w:rPr>
            </w:pPr>
            <w:r w:rsidRPr="005B2BDB">
              <w:rPr>
                <w:lang w:val="en-US"/>
              </w:rPr>
              <w:t xml:space="preserve">The Internal Audit unit is headed by the </w:t>
            </w:r>
            <w:r w:rsidRPr="005B2BDB">
              <w:rPr>
                <w:b/>
                <w:bCs/>
                <w:lang w:val="en-US"/>
              </w:rPr>
              <w:t>Chief Internal Auditor</w:t>
            </w:r>
            <w:r w:rsidRPr="005B2BDB">
              <w:rPr>
                <w:lang w:val="en-US"/>
              </w:rPr>
              <w:t>, who supervises a team of qualified auditors. The unit must remain free from interference in determining the scope of auditing, performing work, and communicating results.</w:t>
            </w:r>
          </w:p>
          <w:p w14:paraId="71E049CA" w14:textId="77777777" w:rsidR="005B2BDB" w:rsidRPr="005B2BDB" w:rsidRDefault="005B2BDB" w:rsidP="005B2BDB">
            <w:pPr>
              <w:pStyle w:val="NormalWeb"/>
              <w:rPr>
                <w:b/>
                <w:bCs/>
                <w:lang w:val="en-US"/>
              </w:rPr>
            </w:pPr>
            <w:r w:rsidRPr="005B2BDB">
              <w:rPr>
                <w:b/>
                <w:bCs/>
                <w:lang w:val="en-US"/>
              </w:rPr>
              <w:t>Audit Planning</w:t>
            </w:r>
          </w:p>
          <w:p w14:paraId="447BBAA0" w14:textId="77777777" w:rsidR="005B2BDB" w:rsidRPr="005B2BDB" w:rsidRDefault="005B2BDB" w:rsidP="005B2BDB">
            <w:pPr>
              <w:pStyle w:val="NormalWeb"/>
              <w:rPr>
                <w:lang w:val="en-US"/>
              </w:rPr>
            </w:pPr>
            <w:r w:rsidRPr="005B2BDB">
              <w:rPr>
                <w:lang w:val="en-US"/>
              </w:rPr>
              <w:t xml:space="preserve">On an annual basis, the Internal Auditor will develop a </w:t>
            </w:r>
            <w:r w:rsidRPr="005B2BDB">
              <w:rPr>
                <w:b/>
                <w:bCs/>
                <w:lang w:val="en-US"/>
              </w:rPr>
              <w:t>Risk-Based Internal Audit Plan</w:t>
            </w:r>
            <w:r w:rsidRPr="005B2BDB">
              <w:rPr>
                <w:lang w:val="en-US"/>
              </w:rPr>
              <w:t>.</w:t>
            </w:r>
          </w:p>
          <w:p w14:paraId="59B369DC" w14:textId="77777777" w:rsidR="005B2BDB" w:rsidRPr="005B2BDB" w:rsidRDefault="005B2BDB" w:rsidP="005B2BDB">
            <w:pPr>
              <w:pStyle w:val="NormalWeb"/>
              <w:numPr>
                <w:ilvl w:val="0"/>
                <w:numId w:val="79"/>
              </w:numPr>
              <w:rPr>
                <w:lang w:val="en-US"/>
              </w:rPr>
            </w:pPr>
            <w:r w:rsidRPr="005B2BDB">
              <w:rPr>
                <w:lang w:val="en-US"/>
              </w:rPr>
              <w:t>The plan will prioritize areas with the highest risk to the organization's mission.</w:t>
            </w:r>
          </w:p>
          <w:p w14:paraId="52F0FFAD" w14:textId="77777777" w:rsidR="005B2BDB" w:rsidRPr="005B2BDB" w:rsidRDefault="005B2BDB" w:rsidP="005B2BDB">
            <w:pPr>
              <w:pStyle w:val="NormalWeb"/>
              <w:numPr>
                <w:ilvl w:val="0"/>
                <w:numId w:val="79"/>
              </w:numPr>
              <w:rPr>
                <w:lang w:val="en-US"/>
              </w:rPr>
            </w:pPr>
            <w:r w:rsidRPr="005B2BDB">
              <w:rPr>
                <w:lang w:val="en-US"/>
              </w:rPr>
              <w:t>The plan must be submitted to the Board of Directors for review and approval.</w:t>
            </w:r>
          </w:p>
          <w:p w14:paraId="6CB35FB7" w14:textId="78A3338A" w:rsidR="005D05AF" w:rsidRPr="00DD6859" w:rsidRDefault="005D05AF" w:rsidP="005B2BDB">
            <w:pPr>
              <w:pStyle w:val="NormalWeb"/>
            </w:pP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12FBBFD4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t>5. Audit Procedures and Workflow</w:t>
            </w:r>
          </w:p>
          <w:p w14:paraId="7B0C4919" w14:textId="77777777" w:rsidR="00421E99" w:rsidRPr="00421E99" w:rsidRDefault="00421E99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635E8057" w14:textId="77777777" w:rsidR="005B2BDB" w:rsidRPr="005B2BDB" w:rsidRDefault="005B2BDB" w:rsidP="005B2BDB">
            <w:pPr>
              <w:pStyle w:val="NormalWeb"/>
              <w:rPr>
                <w:lang w:val="en-US"/>
              </w:rPr>
            </w:pPr>
            <w:r w:rsidRPr="005B2BDB">
              <w:rPr>
                <w:lang w:val="en-US"/>
              </w:rPr>
              <w:t>The audit process follows four distinct phases:</w:t>
            </w:r>
          </w:p>
          <w:p w14:paraId="3B6E77FA" w14:textId="77777777" w:rsidR="005B2BDB" w:rsidRPr="005B2BDB" w:rsidRDefault="005B2BDB" w:rsidP="005B2BDB">
            <w:pPr>
              <w:pStyle w:val="NormalWeb"/>
              <w:numPr>
                <w:ilvl w:val="0"/>
                <w:numId w:val="81"/>
              </w:numPr>
              <w:rPr>
                <w:lang w:val="en-US"/>
              </w:rPr>
            </w:pPr>
            <w:r w:rsidRPr="005B2BDB">
              <w:rPr>
                <w:b/>
                <w:bCs/>
                <w:lang w:val="en-US"/>
              </w:rPr>
              <w:t>Engagement Planning</w:t>
            </w:r>
            <w:r w:rsidRPr="005B2BDB">
              <w:rPr>
                <w:lang w:val="en-US"/>
              </w:rPr>
              <w:t>: Defining the scope, objectives, and timeline for a specific audit.</w:t>
            </w:r>
          </w:p>
          <w:p w14:paraId="17FD7AA7" w14:textId="77777777" w:rsidR="005B2BDB" w:rsidRPr="005B2BDB" w:rsidRDefault="005B2BDB" w:rsidP="005B2BDB">
            <w:pPr>
              <w:pStyle w:val="NormalWeb"/>
              <w:numPr>
                <w:ilvl w:val="0"/>
                <w:numId w:val="81"/>
              </w:numPr>
              <w:rPr>
                <w:lang w:val="en-US"/>
              </w:rPr>
            </w:pPr>
            <w:r w:rsidRPr="005B2BDB">
              <w:rPr>
                <w:b/>
                <w:bCs/>
                <w:lang w:val="en-US"/>
              </w:rPr>
              <w:t>Fieldwork</w:t>
            </w:r>
            <w:r w:rsidRPr="005B2BDB">
              <w:rPr>
                <w:lang w:val="en-US"/>
              </w:rPr>
              <w:t>: Testing controls, interviewing staff, and gathering evidence to support findings.</w:t>
            </w:r>
          </w:p>
          <w:p w14:paraId="7257216C" w14:textId="77777777" w:rsidR="005B2BDB" w:rsidRPr="005B2BDB" w:rsidRDefault="005B2BDB" w:rsidP="005B2BDB">
            <w:pPr>
              <w:pStyle w:val="NormalWeb"/>
              <w:numPr>
                <w:ilvl w:val="0"/>
                <w:numId w:val="81"/>
              </w:numPr>
              <w:rPr>
                <w:lang w:val="en-US"/>
              </w:rPr>
            </w:pPr>
            <w:r w:rsidRPr="005B2BDB">
              <w:rPr>
                <w:b/>
                <w:bCs/>
                <w:lang w:val="en-US"/>
              </w:rPr>
              <w:t>Reporting</w:t>
            </w:r>
            <w:r w:rsidRPr="005B2BDB">
              <w:rPr>
                <w:lang w:val="en-US"/>
              </w:rPr>
              <w:t>: Drafting the audit report, discussing findings with management, and finalizing the document.</w:t>
            </w:r>
          </w:p>
          <w:p w14:paraId="13AA1463" w14:textId="77777777" w:rsidR="005B2BDB" w:rsidRPr="005B2BDB" w:rsidRDefault="005B2BDB" w:rsidP="005B2BDB">
            <w:pPr>
              <w:pStyle w:val="NormalWeb"/>
              <w:numPr>
                <w:ilvl w:val="0"/>
                <w:numId w:val="81"/>
              </w:numPr>
              <w:rPr>
                <w:lang w:val="en-US"/>
              </w:rPr>
            </w:pPr>
            <w:r w:rsidRPr="005B2BDB">
              <w:rPr>
                <w:b/>
                <w:bCs/>
                <w:lang w:val="en-US"/>
              </w:rPr>
              <w:t>Follow-up</w:t>
            </w:r>
            <w:r w:rsidRPr="005B2BDB">
              <w:rPr>
                <w:lang w:val="en-US"/>
              </w:rPr>
              <w:t>: Monitoring the implementation of management’s corrective action plans.</w:t>
            </w:r>
          </w:p>
          <w:p w14:paraId="215D4530" w14:textId="66B5F928" w:rsidR="00421E99" w:rsidRPr="00DD6859" w:rsidRDefault="00421E99" w:rsidP="005B2BDB">
            <w:pPr>
              <w:pStyle w:val="NormalWeb"/>
              <w:rPr>
                <w:rStyle w:val="citation-434"/>
              </w:rPr>
            </w:pPr>
          </w:p>
        </w:tc>
      </w:tr>
      <w:tr w:rsidR="00507D95" w:rsidRPr="000629D4" w14:paraId="4245330D" w14:textId="77777777" w:rsidTr="003F7CFF">
        <w:trPr>
          <w:trHeight w:val="440"/>
        </w:trPr>
        <w:tc>
          <w:tcPr>
            <w:tcW w:w="2359" w:type="dxa"/>
          </w:tcPr>
          <w:p w14:paraId="1D10ED84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t>6. Reporting and Communication</w:t>
            </w:r>
          </w:p>
          <w:p w14:paraId="5CBF4319" w14:textId="77777777" w:rsidR="00DD6859" w:rsidRPr="00DD6859" w:rsidRDefault="00DD6859" w:rsidP="00DD685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32109614" w14:textId="77777777" w:rsidR="00507D95" w:rsidRPr="00507D95" w:rsidRDefault="00507D95" w:rsidP="00507D95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C075235" w14:textId="77777777" w:rsidR="005B2BDB" w:rsidRPr="005B2BDB" w:rsidRDefault="005B2BDB" w:rsidP="005B2BDB">
            <w:pPr>
              <w:pStyle w:val="NormalWeb"/>
            </w:pPr>
            <w:r w:rsidRPr="005B2BDB">
              <w:t>Internal Audit will issue a written report following the conclusion of each audit engagement.</w:t>
            </w:r>
          </w:p>
          <w:p w14:paraId="1FE9B3BE" w14:textId="77777777" w:rsidR="005B2BDB" w:rsidRPr="005B2BDB" w:rsidRDefault="005B2BDB" w:rsidP="005B2BDB">
            <w:pPr>
              <w:pStyle w:val="NormalWeb"/>
              <w:numPr>
                <w:ilvl w:val="0"/>
                <w:numId w:val="82"/>
              </w:numPr>
            </w:pPr>
            <w:r w:rsidRPr="005B2BDB">
              <w:rPr>
                <w:b/>
                <w:bCs/>
              </w:rPr>
              <w:t>Content</w:t>
            </w:r>
            <w:r w:rsidRPr="005B2BDB">
              <w:t>: Reports must include the audit's objectives, scope, findings, recommendations, and management’s formal response.</w:t>
            </w:r>
          </w:p>
          <w:p w14:paraId="63A1367F" w14:textId="77777777" w:rsidR="005B2BDB" w:rsidRPr="005B2BDB" w:rsidRDefault="005B2BDB" w:rsidP="005B2BDB">
            <w:pPr>
              <w:pStyle w:val="NormalWeb"/>
              <w:numPr>
                <w:ilvl w:val="0"/>
                <w:numId w:val="82"/>
              </w:numPr>
            </w:pPr>
            <w:r w:rsidRPr="005B2BDB">
              <w:rPr>
                <w:b/>
                <w:bCs/>
              </w:rPr>
              <w:t>Distribution</w:t>
            </w:r>
            <w:r w:rsidRPr="005B2BDB">
              <w:t>: Final reports are shared with the Director General, the head of the audited department, and the Board Audit Committee.</w:t>
            </w:r>
          </w:p>
          <w:p w14:paraId="3AB48200" w14:textId="77777777" w:rsidR="005B2BDB" w:rsidRPr="005B2BDB" w:rsidRDefault="005B2BDB" w:rsidP="005B2BDB">
            <w:pPr>
              <w:pStyle w:val="NormalWeb"/>
              <w:numPr>
                <w:ilvl w:val="0"/>
                <w:numId w:val="82"/>
              </w:numPr>
            </w:pPr>
            <w:r w:rsidRPr="005B2BDB">
              <w:rPr>
                <w:b/>
                <w:bCs/>
              </w:rPr>
              <w:t>Confidentiality</w:t>
            </w:r>
            <w:r w:rsidRPr="005B2BDB">
              <w:t>: Audit reports and working papers are confidential and must be stored securely.</w:t>
            </w:r>
          </w:p>
          <w:p w14:paraId="415A5A40" w14:textId="38E657C3" w:rsidR="00507D95" w:rsidRPr="005B2BDB" w:rsidRDefault="00507D95" w:rsidP="005B2BDB">
            <w:pPr>
              <w:pStyle w:val="NormalWeb"/>
            </w:pPr>
          </w:p>
        </w:tc>
      </w:tr>
      <w:tr w:rsidR="005B2BDB" w:rsidRPr="000629D4" w14:paraId="55EAC3D9" w14:textId="77777777" w:rsidTr="003F7CFF">
        <w:trPr>
          <w:trHeight w:val="440"/>
        </w:trPr>
        <w:tc>
          <w:tcPr>
            <w:tcW w:w="2359" w:type="dxa"/>
          </w:tcPr>
          <w:p w14:paraId="165BE159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t>7. Follow-up and Monitoring</w:t>
            </w:r>
          </w:p>
          <w:p w14:paraId="0F2ED905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9BE4B9D" w14:textId="77777777" w:rsidR="005B2BDB" w:rsidRPr="005B2BDB" w:rsidRDefault="005B2BDB" w:rsidP="005B2BDB">
            <w:pPr>
              <w:pStyle w:val="NormalWeb"/>
              <w:rPr>
                <w:lang w:val="en-US"/>
              </w:rPr>
            </w:pPr>
            <w:r w:rsidRPr="005B2BDB">
              <w:rPr>
                <w:lang w:val="en-US"/>
              </w:rPr>
              <w:t>Internal Audit is responsible for tracking the status of audit recommendations.</w:t>
            </w:r>
          </w:p>
          <w:p w14:paraId="04678B1F" w14:textId="77777777" w:rsidR="005B2BDB" w:rsidRPr="005B2BDB" w:rsidRDefault="005B2BDB" w:rsidP="005B2BDB">
            <w:pPr>
              <w:pStyle w:val="NormalWeb"/>
              <w:numPr>
                <w:ilvl w:val="0"/>
                <w:numId w:val="83"/>
              </w:numPr>
              <w:rPr>
                <w:lang w:val="en-US"/>
              </w:rPr>
            </w:pPr>
            <w:r w:rsidRPr="005B2BDB">
              <w:rPr>
                <w:b/>
                <w:bCs/>
                <w:lang w:val="en-US"/>
              </w:rPr>
              <w:t>Follow-up Tracker</w:t>
            </w:r>
            <w:r w:rsidRPr="005B2BDB">
              <w:rPr>
                <w:lang w:val="en-US"/>
              </w:rPr>
              <w:t xml:space="preserve">: A central log will be maintained to classify actions as </w:t>
            </w:r>
            <w:r w:rsidRPr="005B2BDB">
              <w:rPr>
                <w:i/>
                <w:iCs/>
                <w:lang w:val="en-US"/>
              </w:rPr>
              <w:t>Implemented</w:t>
            </w:r>
            <w:r w:rsidRPr="005B2BDB">
              <w:rPr>
                <w:lang w:val="en-US"/>
              </w:rPr>
              <w:t xml:space="preserve">, </w:t>
            </w:r>
            <w:r w:rsidRPr="005B2BDB">
              <w:rPr>
                <w:i/>
                <w:iCs/>
                <w:lang w:val="en-US"/>
              </w:rPr>
              <w:t>In Progress</w:t>
            </w:r>
            <w:r w:rsidRPr="005B2BDB">
              <w:rPr>
                <w:lang w:val="en-US"/>
              </w:rPr>
              <w:t xml:space="preserve">, or </w:t>
            </w:r>
            <w:r w:rsidRPr="005B2BDB">
              <w:rPr>
                <w:i/>
                <w:iCs/>
                <w:lang w:val="en-US"/>
              </w:rPr>
              <w:t>Overdue</w:t>
            </w:r>
            <w:r w:rsidRPr="005B2BDB">
              <w:rPr>
                <w:lang w:val="en-US"/>
              </w:rPr>
              <w:t>.</w:t>
            </w:r>
          </w:p>
          <w:p w14:paraId="1350E9E0" w14:textId="77777777" w:rsidR="005B2BDB" w:rsidRPr="005B2BDB" w:rsidRDefault="005B2BDB" w:rsidP="005B2BDB">
            <w:pPr>
              <w:pStyle w:val="NormalWeb"/>
              <w:numPr>
                <w:ilvl w:val="0"/>
                <w:numId w:val="83"/>
              </w:numPr>
              <w:rPr>
                <w:lang w:val="en-US"/>
              </w:rPr>
            </w:pPr>
            <w:r w:rsidRPr="005B2BDB">
              <w:rPr>
                <w:b/>
                <w:bCs/>
                <w:lang w:val="en-US"/>
              </w:rPr>
              <w:t>Escalation</w:t>
            </w:r>
            <w:r w:rsidRPr="005B2BDB">
              <w:rPr>
                <w:lang w:val="en-US"/>
              </w:rPr>
              <w:t>: Critical issues that remain unresolved beyond the agreed timeline will be escalated to the Board of Directors.</w:t>
            </w:r>
          </w:p>
          <w:p w14:paraId="134840CD" w14:textId="77777777" w:rsidR="005B2BDB" w:rsidRPr="005B2BDB" w:rsidRDefault="005B2BDB" w:rsidP="005B2BDB">
            <w:pPr>
              <w:pStyle w:val="NormalWeb"/>
              <w:rPr>
                <w:lang w:val="en-US"/>
              </w:rPr>
            </w:pPr>
          </w:p>
        </w:tc>
      </w:tr>
      <w:tr w:rsidR="005B2BDB" w:rsidRPr="000629D4" w14:paraId="0FBF31FE" w14:textId="77777777" w:rsidTr="003F7CFF">
        <w:trPr>
          <w:trHeight w:val="440"/>
        </w:trPr>
        <w:tc>
          <w:tcPr>
            <w:tcW w:w="2359" w:type="dxa"/>
          </w:tcPr>
          <w:p w14:paraId="08873D83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8. Ethics and Professional Conduct</w:t>
            </w:r>
          </w:p>
          <w:p w14:paraId="45AC42E3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6CC3B7DF" w14:textId="77777777" w:rsidR="005B2BDB" w:rsidRPr="005B2BDB" w:rsidRDefault="005B2BDB" w:rsidP="005B2BDB">
            <w:pPr>
              <w:pStyle w:val="NormalWeb"/>
            </w:pPr>
            <w:r w:rsidRPr="005B2BDB">
              <w:t xml:space="preserve">All </w:t>
            </w:r>
            <w:proofErr w:type="spellStart"/>
            <w:r w:rsidRPr="005B2BDB">
              <w:t>GPSO</w:t>
            </w:r>
            <w:proofErr w:type="spellEnd"/>
            <w:r w:rsidRPr="005B2BDB">
              <w:t xml:space="preserve"> internal auditors must adhere to the following principles:</w:t>
            </w:r>
          </w:p>
          <w:p w14:paraId="2B71E8B0" w14:textId="77777777" w:rsidR="005B2BDB" w:rsidRPr="005B2BDB" w:rsidRDefault="005B2BDB" w:rsidP="005B2BDB">
            <w:pPr>
              <w:pStyle w:val="NormalWeb"/>
              <w:numPr>
                <w:ilvl w:val="0"/>
                <w:numId w:val="84"/>
              </w:numPr>
            </w:pPr>
            <w:r w:rsidRPr="005B2BDB">
              <w:rPr>
                <w:b/>
                <w:bCs/>
              </w:rPr>
              <w:t>Integrity</w:t>
            </w:r>
            <w:r w:rsidRPr="005B2BDB">
              <w:t>: Perform work with honesty, diligence, and responsibility.</w:t>
            </w:r>
          </w:p>
          <w:p w14:paraId="4BF87962" w14:textId="77777777" w:rsidR="005B2BDB" w:rsidRPr="005B2BDB" w:rsidRDefault="005B2BDB" w:rsidP="005B2BDB">
            <w:pPr>
              <w:pStyle w:val="NormalWeb"/>
              <w:numPr>
                <w:ilvl w:val="0"/>
                <w:numId w:val="84"/>
              </w:numPr>
            </w:pPr>
            <w:r w:rsidRPr="005B2BDB">
              <w:rPr>
                <w:b/>
                <w:bCs/>
              </w:rPr>
              <w:t>Objectivity</w:t>
            </w:r>
            <w:r w:rsidRPr="005B2BDB">
              <w:t>: Avoid any activity or relationship that may impair an unbiased assessment.</w:t>
            </w:r>
          </w:p>
          <w:p w14:paraId="16558F74" w14:textId="77777777" w:rsidR="005B2BDB" w:rsidRPr="005B2BDB" w:rsidRDefault="005B2BDB" w:rsidP="005B2BDB">
            <w:pPr>
              <w:pStyle w:val="NormalWeb"/>
              <w:numPr>
                <w:ilvl w:val="0"/>
                <w:numId w:val="84"/>
              </w:numPr>
            </w:pPr>
            <w:r w:rsidRPr="005B2BDB">
              <w:rPr>
                <w:b/>
                <w:bCs/>
              </w:rPr>
              <w:t>Confidentiality</w:t>
            </w:r>
            <w:r w:rsidRPr="005B2BDB">
              <w:t>: Be prudent in the use and protection of information acquired in the course of duties.</w:t>
            </w:r>
          </w:p>
          <w:p w14:paraId="6B6D095D" w14:textId="77777777" w:rsidR="005B2BDB" w:rsidRPr="005B2BDB" w:rsidRDefault="005B2BDB" w:rsidP="005B2BDB">
            <w:pPr>
              <w:pStyle w:val="NormalWeb"/>
              <w:numPr>
                <w:ilvl w:val="0"/>
                <w:numId w:val="84"/>
              </w:numPr>
            </w:pPr>
            <w:r w:rsidRPr="005B2BDB">
              <w:rPr>
                <w:b/>
                <w:bCs/>
              </w:rPr>
              <w:t>Competence</w:t>
            </w:r>
            <w:r w:rsidRPr="005B2BDB">
              <w:t>: Apply the knowledge, skills, and experience needed in the performance of internal audit services.</w:t>
            </w:r>
          </w:p>
          <w:p w14:paraId="7C8EDCF2" w14:textId="77777777" w:rsidR="005B2BDB" w:rsidRPr="005B2BDB" w:rsidRDefault="005B2BDB" w:rsidP="005B2BDB">
            <w:pPr>
              <w:pStyle w:val="NormalWeb"/>
              <w:rPr>
                <w:lang w:val="en-US"/>
              </w:rPr>
            </w:pPr>
          </w:p>
        </w:tc>
      </w:tr>
      <w:tr w:rsidR="005B2BDB" w:rsidRPr="000629D4" w14:paraId="3C3A84C5" w14:textId="77777777" w:rsidTr="003F7CFF">
        <w:trPr>
          <w:trHeight w:val="440"/>
        </w:trPr>
        <w:tc>
          <w:tcPr>
            <w:tcW w:w="2359" w:type="dxa"/>
          </w:tcPr>
          <w:p w14:paraId="0512DEFD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B2BDB">
              <w:rPr>
                <w:rFonts w:ascii="Gill Sans MT" w:hAnsi="Gill Sans MT"/>
                <w:b/>
                <w:bCs/>
                <w:sz w:val="22"/>
                <w:szCs w:val="22"/>
              </w:rPr>
              <w:t>Approval and Review</w:t>
            </w:r>
          </w:p>
          <w:p w14:paraId="43DE008F" w14:textId="77777777" w:rsidR="005B2BDB" w:rsidRPr="005B2BDB" w:rsidRDefault="005B2BDB" w:rsidP="005B2BD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69457CB" w14:textId="77777777" w:rsidR="005B2BDB" w:rsidRPr="005B2BDB" w:rsidRDefault="005B2BDB" w:rsidP="005B2BDB">
            <w:pPr>
              <w:pStyle w:val="NormalWeb"/>
              <w:rPr>
                <w:lang w:val="en-US"/>
              </w:rPr>
            </w:pPr>
            <w:r w:rsidRPr="005B2BDB">
              <w:rPr>
                <w:lang w:val="en-US"/>
              </w:rPr>
              <w:t xml:space="preserve">This policy is approved by the </w:t>
            </w:r>
            <w:proofErr w:type="spellStart"/>
            <w:r w:rsidRPr="005B2BDB">
              <w:rPr>
                <w:lang w:val="en-US"/>
              </w:rPr>
              <w:t>GPSO</w:t>
            </w:r>
            <w:proofErr w:type="spellEnd"/>
            <w:r w:rsidRPr="005B2BDB">
              <w:rPr>
                <w:lang w:val="en-US"/>
              </w:rPr>
              <w:t xml:space="preserve"> Board of Directors and </w:t>
            </w:r>
            <w:proofErr w:type="gramStart"/>
            <w:r w:rsidRPr="005B2BDB">
              <w:rPr>
                <w:lang w:val="en-US"/>
              </w:rPr>
              <w:t>shall</w:t>
            </w:r>
            <w:proofErr w:type="gramEnd"/>
            <w:r w:rsidRPr="005B2BDB">
              <w:rPr>
                <w:lang w:val="en-US"/>
              </w:rPr>
              <w:t xml:space="preserve"> be reviewed every two years to ensure it remains aligned with international standards and the organization's evolving risk profile.</w:t>
            </w:r>
          </w:p>
          <w:p w14:paraId="36C84637" w14:textId="77777777" w:rsidR="005B2BDB" w:rsidRPr="005B2BDB" w:rsidRDefault="005B2BDB" w:rsidP="005B2BDB">
            <w:pPr>
              <w:pStyle w:val="NormalWeb"/>
            </w:pP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4B350" w14:textId="77777777" w:rsidR="008168F7" w:rsidRDefault="008168F7">
      <w:r>
        <w:separator/>
      </w:r>
    </w:p>
  </w:endnote>
  <w:endnote w:type="continuationSeparator" w:id="0">
    <w:p w14:paraId="597618CF" w14:textId="77777777" w:rsidR="008168F7" w:rsidRDefault="0081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534B1" w14:textId="77777777" w:rsidR="00C8394B" w:rsidRDefault="00C83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9B4D6" w14:textId="77777777" w:rsidR="00C8394B" w:rsidRDefault="00C839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17B6" w14:textId="77777777" w:rsidR="00C8394B" w:rsidRDefault="00C83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14272" w14:textId="77777777" w:rsidR="008168F7" w:rsidRDefault="008168F7">
      <w:r>
        <w:separator/>
      </w:r>
    </w:p>
  </w:footnote>
  <w:footnote w:type="continuationSeparator" w:id="0">
    <w:p w14:paraId="0484F1E8" w14:textId="77777777" w:rsidR="008168F7" w:rsidRDefault="0081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7A29" w14:textId="7F6FB4ED" w:rsidR="00C8394B" w:rsidRDefault="00C8394B">
    <w:pPr>
      <w:pStyle w:val="Header"/>
    </w:pPr>
    <w:r>
      <w:rPr>
        <w:noProof/>
      </w:rPr>
      <w:pict w14:anchorId="7B7CD4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05626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F8A59" w14:textId="7EFA658B" w:rsidR="00C8394B" w:rsidRDefault="00C8394B">
    <w:pPr>
      <w:pStyle w:val="Header"/>
    </w:pPr>
    <w:r>
      <w:rPr>
        <w:noProof/>
      </w:rPr>
      <w:pict w14:anchorId="671694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05627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5407C" w14:textId="0D7643AA" w:rsidR="00C8394B" w:rsidRDefault="00C8394B">
    <w:pPr>
      <w:pStyle w:val="Header"/>
    </w:pPr>
    <w:r>
      <w:rPr>
        <w:noProof/>
      </w:rPr>
      <w:pict w14:anchorId="0D0E7A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05625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F00F2"/>
    <w:multiLevelType w:val="multilevel"/>
    <w:tmpl w:val="D792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412EA"/>
    <w:multiLevelType w:val="multilevel"/>
    <w:tmpl w:val="87CE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22632C"/>
    <w:multiLevelType w:val="multilevel"/>
    <w:tmpl w:val="B1DA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8678F"/>
    <w:multiLevelType w:val="multilevel"/>
    <w:tmpl w:val="4FF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B02ED4"/>
    <w:multiLevelType w:val="multilevel"/>
    <w:tmpl w:val="8934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1A1E5F"/>
    <w:multiLevelType w:val="multilevel"/>
    <w:tmpl w:val="BE2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AA28AE"/>
    <w:multiLevelType w:val="multilevel"/>
    <w:tmpl w:val="9E9E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F22620"/>
    <w:multiLevelType w:val="multilevel"/>
    <w:tmpl w:val="BCAC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7F6F01"/>
    <w:multiLevelType w:val="multilevel"/>
    <w:tmpl w:val="9CE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4B748C"/>
    <w:multiLevelType w:val="multilevel"/>
    <w:tmpl w:val="CA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29" w15:restartNumberingAfterBreak="0">
    <w:nsid w:val="32831354"/>
    <w:multiLevelType w:val="multilevel"/>
    <w:tmpl w:val="5C7C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7441F7"/>
    <w:multiLevelType w:val="multilevel"/>
    <w:tmpl w:val="BF5C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5914A2"/>
    <w:multiLevelType w:val="multilevel"/>
    <w:tmpl w:val="82F0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CB2A72"/>
    <w:multiLevelType w:val="multilevel"/>
    <w:tmpl w:val="15C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40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BC33DB7"/>
    <w:multiLevelType w:val="multilevel"/>
    <w:tmpl w:val="993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D4B7988"/>
    <w:multiLevelType w:val="multilevel"/>
    <w:tmpl w:val="7096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5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6" w15:restartNumberingAfterBreak="0">
    <w:nsid w:val="4F982F20"/>
    <w:multiLevelType w:val="multilevel"/>
    <w:tmpl w:val="388E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050B9A"/>
    <w:multiLevelType w:val="multilevel"/>
    <w:tmpl w:val="63CCE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16256FE"/>
    <w:multiLevelType w:val="multilevel"/>
    <w:tmpl w:val="34EA7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4D23612"/>
    <w:multiLevelType w:val="multilevel"/>
    <w:tmpl w:val="FD4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8D228FF"/>
    <w:multiLevelType w:val="multilevel"/>
    <w:tmpl w:val="CD36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90D0A77"/>
    <w:multiLevelType w:val="multilevel"/>
    <w:tmpl w:val="6E18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ADF6DEB"/>
    <w:multiLevelType w:val="multilevel"/>
    <w:tmpl w:val="6358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3B6CE2"/>
    <w:multiLevelType w:val="multilevel"/>
    <w:tmpl w:val="B782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4101EE"/>
    <w:multiLevelType w:val="multilevel"/>
    <w:tmpl w:val="7576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69A610C"/>
    <w:multiLevelType w:val="multilevel"/>
    <w:tmpl w:val="B25C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6D13A91"/>
    <w:multiLevelType w:val="multilevel"/>
    <w:tmpl w:val="14D0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956586C"/>
    <w:multiLevelType w:val="multilevel"/>
    <w:tmpl w:val="D42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B6149AD"/>
    <w:multiLevelType w:val="multilevel"/>
    <w:tmpl w:val="9218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0845287"/>
    <w:multiLevelType w:val="multilevel"/>
    <w:tmpl w:val="AD7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AD2E4F"/>
    <w:multiLevelType w:val="multilevel"/>
    <w:tmpl w:val="7C70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5383764"/>
    <w:multiLevelType w:val="multilevel"/>
    <w:tmpl w:val="9282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62258BF"/>
    <w:multiLevelType w:val="multilevel"/>
    <w:tmpl w:val="C6C6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C79BE"/>
    <w:multiLevelType w:val="multilevel"/>
    <w:tmpl w:val="77B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A9627FE"/>
    <w:multiLevelType w:val="multilevel"/>
    <w:tmpl w:val="FD68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EC80A8B"/>
    <w:multiLevelType w:val="multilevel"/>
    <w:tmpl w:val="6112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24"/>
  </w:num>
  <w:num w:numId="2" w16cid:durableId="1884248185">
    <w:abstractNumId w:val="59"/>
  </w:num>
  <w:num w:numId="3" w16cid:durableId="240264542">
    <w:abstractNumId w:val="32"/>
  </w:num>
  <w:num w:numId="4" w16cid:durableId="474490240">
    <w:abstractNumId w:val="56"/>
  </w:num>
  <w:num w:numId="5" w16cid:durableId="1277367153">
    <w:abstractNumId w:val="58"/>
  </w:num>
  <w:num w:numId="6" w16cid:durableId="788820532">
    <w:abstractNumId w:val="21"/>
  </w:num>
  <w:num w:numId="7" w16cid:durableId="1512645577">
    <w:abstractNumId w:val="78"/>
  </w:num>
  <w:num w:numId="8" w16cid:durableId="1018123121">
    <w:abstractNumId w:val="55"/>
  </w:num>
  <w:num w:numId="9" w16cid:durableId="1435860412">
    <w:abstractNumId w:val="73"/>
  </w:num>
  <w:num w:numId="10" w16cid:durableId="1455174062">
    <w:abstractNumId w:val="62"/>
  </w:num>
  <w:num w:numId="11" w16cid:durableId="335420499">
    <w:abstractNumId w:val="69"/>
  </w:num>
  <w:num w:numId="12" w16cid:durableId="742265610">
    <w:abstractNumId w:val="37"/>
  </w:num>
  <w:num w:numId="13" w16cid:durableId="2077850113">
    <w:abstractNumId w:val="57"/>
  </w:num>
  <w:num w:numId="14" w16cid:durableId="1402213011">
    <w:abstractNumId w:val="11"/>
  </w:num>
  <w:num w:numId="15" w16cid:durableId="119543721">
    <w:abstractNumId w:val="28"/>
  </w:num>
  <w:num w:numId="16" w16cid:durableId="1785684655">
    <w:abstractNumId w:val="19"/>
  </w:num>
  <w:num w:numId="17" w16cid:durableId="1704863066">
    <w:abstractNumId w:val="20"/>
  </w:num>
  <w:num w:numId="18" w16cid:durableId="319502684">
    <w:abstractNumId w:val="14"/>
  </w:num>
  <w:num w:numId="19" w16cid:durableId="1393045549">
    <w:abstractNumId w:val="30"/>
    <w:lvlOverride w:ilvl="0">
      <w:startOverride w:val="1"/>
    </w:lvlOverride>
  </w:num>
  <w:num w:numId="20" w16cid:durableId="1860856148">
    <w:abstractNumId w:val="39"/>
  </w:num>
  <w:num w:numId="21" w16cid:durableId="1622147587">
    <w:abstractNumId w:val="4"/>
  </w:num>
  <w:num w:numId="22" w16cid:durableId="413745438">
    <w:abstractNumId w:val="45"/>
  </w:num>
  <w:num w:numId="23" w16cid:durableId="1856841438">
    <w:abstractNumId w:val="18"/>
  </w:num>
  <w:num w:numId="24" w16cid:durableId="1265502478">
    <w:abstractNumId w:val="44"/>
  </w:num>
  <w:num w:numId="25" w16cid:durableId="327296342">
    <w:abstractNumId w:val="34"/>
  </w:num>
  <w:num w:numId="26" w16cid:durableId="1088313030">
    <w:abstractNumId w:val="22"/>
  </w:num>
  <w:num w:numId="27" w16cid:durableId="999231701">
    <w:abstractNumId w:val="33"/>
  </w:num>
  <w:num w:numId="28" w16cid:durableId="826559614">
    <w:abstractNumId w:val="82"/>
  </w:num>
  <w:num w:numId="29" w16cid:durableId="69889485">
    <w:abstractNumId w:val="49"/>
  </w:num>
  <w:num w:numId="30" w16cid:durableId="1778065440">
    <w:abstractNumId w:val="67"/>
  </w:num>
  <w:num w:numId="31" w16cid:durableId="68161195">
    <w:abstractNumId w:val="16"/>
  </w:num>
  <w:num w:numId="32" w16cid:durableId="1569146911">
    <w:abstractNumId w:val="13"/>
  </w:num>
  <w:num w:numId="33" w16cid:durableId="796340795">
    <w:abstractNumId w:val="15"/>
  </w:num>
  <w:num w:numId="34" w16cid:durableId="637882173">
    <w:abstractNumId w:val="41"/>
  </w:num>
  <w:num w:numId="35" w16cid:durableId="825242697">
    <w:abstractNumId w:val="6"/>
  </w:num>
  <w:num w:numId="36" w16cid:durableId="669063250">
    <w:abstractNumId w:val="25"/>
  </w:num>
  <w:num w:numId="37" w16cid:durableId="201208861">
    <w:abstractNumId w:val="81"/>
  </w:num>
  <w:num w:numId="38" w16cid:durableId="897402534">
    <w:abstractNumId w:val="38"/>
  </w:num>
  <w:num w:numId="39" w16cid:durableId="1354963849">
    <w:abstractNumId w:val="84"/>
  </w:num>
  <w:num w:numId="40" w16cid:durableId="1248078151">
    <w:abstractNumId w:val="27"/>
  </w:num>
  <w:num w:numId="41" w16cid:durableId="129593614">
    <w:abstractNumId w:val="40"/>
  </w:num>
  <w:num w:numId="42" w16cid:durableId="391663027">
    <w:abstractNumId w:val="9"/>
  </w:num>
  <w:num w:numId="43" w16cid:durableId="1719743020">
    <w:abstractNumId w:val="0"/>
  </w:num>
  <w:num w:numId="44" w16cid:durableId="2046638631">
    <w:abstractNumId w:val="70"/>
  </w:num>
  <w:num w:numId="45" w16cid:durableId="1943954544">
    <w:abstractNumId w:val="79"/>
  </w:num>
  <w:num w:numId="46" w16cid:durableId="602803212">
    <w:abstractNumId w:val="60"/>
  </w:num>
  <w:num w:numId="47" w16cid:durableId="2010518300">
    <w:abstractNumId w:val="72"/>
  </w:num>
  <w:num w:numId="48" w16cid:durableId="2014065861">
    <w:abstractNumId w:val="51"/>
  </w:num>
  <w:num w:numId="49" w16cid:durableId="1171068316">
    <w:abstractNumId w:val="12"/>
  </w:num>
  <w:num w:numId="50" w16cid:durableId="1607075373">
    <w:abstractNumId w:val="50"/>
  </w:num>
  <w:num w:numId="51" w16cid:durableId="640811849">
    <w:abstractNumId w:val="26"/>
  </w:num>
  <w:num w:numId="52" w16cid:durableId="912785864">
    <w:abstractNumId w:val="2"/>
  </w:num>
  <w:num w:numId="53" w16cid:durableId="735130132">
    <w:abstractNumId w:val="77"/>
  </w:num>
  <w:num w:numId="54" w16cid:durableId="1024670660">
    <w:abstractNumId w:val="46"/>
  </w:num>
  <w:num w:numId="55" w16cid:durableId="573472201">
    <w:abstractNumId w:val="42"/>
  </w:num>
  <w:num w:numId="56" w16cid:durableId="561526699">
    <w:abstractNumId w:val="61"/>
  </w:num>
  <w:num w:numId="57" w16cid:durableId="1835608460">
    <w:abstractNumId w:val="65"/>
  </w:num>
  <w:num w:numId="58" w16cid:durableId="69280758">
    <w:abstractNumId w:val="52"/>
  </w:num>
  <w:num w:numId="59" w16cid:durableId="427194658">
    <w:abstractNumId w:val="36"/>
  </w:num>
  <w:num w:numId="60" w16cid:durableId="2076706426">
    <w:abstractNumId w:val="63"/>
  </w:num>
  <w:num w:numId="61" w16cid:durableId="339770499">
    <w:abstractNumId w:val="31"/>
  </w:num>
  <w:num w:numId="62" w16cid:durableId="214463631">
    <w:abstractNumId w:val="66"/>
  </w:num>
  <w:num w:numId="63" w16cid:durableId="2070616387">
    <w:abstractNumId w:val="7"/>
  </w:num>
  <w:num w:numId="64" w16cid:durableId="1172915599">
    <w:abstractNumId w:val="83"/>
  </w:num>
  <w:num w:numId="65" w16cid:durableId="1694114174">
    <w:abstractNumId w:val="8"/>
  </w:num>
  <w:num w:numId="66" w16cid:durableId="2028560958">
    <w:abstractNumId w:val="75"/>
  </w:num>
  <w:num w:numId="67" w16cid:durableId="1509052371">
    <w:abstractNumId w:val="71"/>
  </w:num>
  <w:num w:numId="68" w16cid:durableId="1324310582">
    <w:abstractNumId w:val="53"/>
  </w:num>
  <w:num w:numId="69" w16cid:durableId="1799954300">
    <w:abstractNumId w:val="29"/>
  </w:num>
  <w:num w:numId="70" w16cid:durableId="1600605883">
    <w:abstractNumId w:val="68"/>
  </w:num>
  <w:num w:numId="71" w16cid:durableId="651953234">
    <w:abstractNumId w:val="23"/>
  </w:num>
  <w:num w:numId="72" w16cid:durableId="1221592775">
    <w:abstractNumId w:val="35"/>
  </w:num>
  <w:num w:numId="73" w16cid:durableId="1744646230">
    <w:abstractNumId w:val="54"/>
  </w:num>
  <w:num w:numId="74" w16cid:durableId="1938058264">
    <w:abstractNumId w:val="1"/>
  </w:num>
  <w:num w:numId="75" w16cid:durableId="1568344398">
    <w:abstractNumId w:val="64"/>
  </w:num>
  <w:num w:numId="76" w16cid:durableId="2087417918">
    <w:abstractNumId w:val="5"/>
  </w:num>
  <w:num w:numId="77" w16cid:durableId="326977025">
    <w:abstractNumId w:val="43"/>
  </w:num>
  <w:num w:numId="78" w16cid:durableId="840892633">
    <w:abstractNumId w:val="47"/>
  </w:num>
  <w:num w:numId="79" w16cid:durableId="1511602369">
    <w:abstractNumId w:val="74"/>
  </w:num>
  <w:num w:numId="80" w16cid:durableId="636421526">
    <w:abstractNumId w:val="48"/>
  </w:num>
  <w:num w:numId="81" w16cid:durableId="854612542">
    <w:abstractNumId w:val="10"/>
  </w:num>
  <w:num w:numId="82" w16cid:durableId="1791583576">
    <w:abstractNumId w:val="80"/>
  </w:num>
  <w:num w:numId="83" w16cid:durableId="2057006923">
    <w:abstractNumId w:val="3"/>
  </w:num>
  <w:num w:numId="84" w16cid:durableId="952369185">
    <w:abstractNumId w:val="17"/>
  </w:num>
  <w:num w:numId="85" w16cid:durableId="258952886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07D95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B2BDB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68F7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0DD7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94B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6859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B3802"/>
    <w:rsid w:val="00FB48FF"/>
    <w:rsid w:val="00FB52C1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3</cp:revision>
  <dcterms:created xsi:type="dcterms:W3CDTF">2026-01-26T16:27:00Z</dcterms:created>
  <dcterms:modified xsi:type="dcterms:W3CDTF">2026-01-26T16:28:00Z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